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eastAsia="zh-CN"/>
        </w:rPr>
        <w:t>第七届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安徽省道德模范推选表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28"/>
          <w:szCs w:val="28"/>
          <w:lang w:eastAsia="zh-CN"/>
        </w:rPr>
        <w:t>推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选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28"/>
          <w:szCs w:val="28"/>
          <w:lang w:eastAsia="zh-CN"/>
        </w:rPr>
        <w:t>类别：</w:t>
      </w:r>
      <w:bookmarkStart w:id="0" w:name="_GoBack"/>
      <w:bookmarkEnd w:id="0"/>
    </w:p>
    <w:tbl>
      <w:tblPr>
        <w:tblStyle w:val="2"/>
        <w:tblW w:w="90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86"/>
        <w:gridCol w:w="769"/>
        <w:gridCol w:w="797"/>
        <w:gridCol w:w="779"/>
        <w:gridCol w:w="1012"/>
        <w:gridCol w:w="833"/>
        <w:gridCol w:w="788"/>
        <w:gridCol w:w="789"/>
        <w:gridCol w:w="1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单位及职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曾获主要奖励</w:t>
            </w:r>
          </w:p>
        </w:tc>
        <w:tc>
          <w:tcPr>
            <w:tcW w:w="80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︶</w:t>
            </w:r>
          </w:p>
        </w:tc>
        <w:tc>
          <w:tcPr>
            <w:tcW w:w="80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40" w:lineRule="exact"/>
        <w:ind w:leftChars="-194" w:hanging="406" w:hangingChars="154"/>
        <w:jc w:val="left"/>
        <w:rPr>
          <w:rFonts w:hint="default" w:ascii="Times New Roman" w:hAnsi="Times New Roman" w:eastAsia="仿宋_GB2312" w:cs="Times New Roman"/>
          <w:color w:val="000000"/>
          <w:spacing w:val="-8"/>
          <w:kern w:val="0"/>
          <w:sz w:val="28"/>
          <w:szCs w:val="28"/>
        </w:rPr>
      </w:pPr>
    </w:p>
    <w:tbl>
      <w:tblPr>
        <w:tblStyle w:val="2"/>
        <w:tblW w:w="89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9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主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要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事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市文明委或省直有关部门或省军区政治工作局意见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left="4480" w:hanging="4480" w:hangingChars="16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章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widowControl/>
              <w:spacing w:line="600" w:lineRule="exact"/>
              <w:ind w:firstLine="5320" w:firstLineChars="19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2ED1"/>
    <w:rsid w:val="1CE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2021-03-17T07:48:00Z</dcterms:created>
  <dc:creator>pc</dc:creator>
  <cp:lastModifiedBy>pc</cp:lastModifiedBy>
  <dcterms:modified xsi:type="dcterms:W3CDTF">2021-03-17T07:49:56Z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